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征信信息异议回复表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tbl>
      <w:tblPr>
        <w:tblStyle w:val="5"/>
        <w:tblW w:w="85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20"/>
        <w:gridCol w:w="2235"/>
        <w:gridCol w:w="21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23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8"/>
                <w:szCs w:val="36"/>
                <w:lang w:val="en-US" w:eastAsia="zh-CN" w:bidi="ar-SA"/>
              </w:rPr>
              <w:t>企业</w:t>
            </w: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名称</w:t>
            </w:r>
          </w:p>
        </w:tc>
        <w:tc>
          <w:tcPr>
            <w:tcW w:w="1920" w:type="dxa"/>
            <w:tcBorders>
              <w:top w:val="single" w:color="111111" w:sz="6" w:space="0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111111" w:sz="6" w:space="0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异议申请人姓名</w:t>
            </w:r>
          </w:p>
        </w:tc>
        <w:tc>
          <w:tcPr>
            <w:tcW w:w="2145" w:type="dxa"/>
            <w:tcBorders>
              <w:top w:val="single" w:color="111111" w:sz="6" w:space="0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235" w:type="dxa"/>
            <w:tcBorders>
              <w:top w:val="nil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受理</w:t>
            </w:r>
            <w:r>
              <w:rPr>
                <w:rFonts w:hint="eastAsia" w:cs="黑体"/>
                <w:kern w:val="2"/>
                <w:sz w:val="28"/>
                <w:szCs w:val="36"/>
                <w:lang w:val="en-US" w:eastAsia="zh-CN" w:bidi="ar-SA"/>
              </w:rPr>
              <w:t>机构</w:t>
            </w: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联系人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联系电话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  <w:jc w:val="center"/>
        </w:trPr>
        <w:tc>
          <w:tcPr>
            <w:tcW w:w="8535" w:type="dxa"/>
            <w:gridSpan w:val="4"/>
            <w:tcBorders>
              <w:top w:val="nil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noWrap w:val="0"/>
            <w:vAlign w:val="top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both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异议描述</w:t>
            </w:r>
            <w:r>
              <w:rPr>
                <w:rFonts w:hint="eastAsia" w:cs="黑体"/>
                <w:kern w:val="2"/>
                <w:sz w:val="28"/>
                <w:szCs w:val="36"/>
                <w:lang w:val="en-US" w:eastAsia="zh-CN" w:bidi="ar-SA"/>
              </w:rPr>
              <w:t>：</w:t>
            </w:r>
          </w:p>
          <w:p>
            <w:pP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8535" w:type="dxa"/>
            <w:gridSpan w:val="4"/>
            <w:tcBorders>
              <w:top w:val="nil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noWrap w:val="0"/>
            <w:vAlign w:val="top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both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8"/>
                <w:szCs w:val="36"/>
                <w:lang w:val="en-US" w:eastAsia="zh-CN" w:bidi="ar-SA"/>
              </w:rPr>
              <w:t>核查</w:t>
            </w: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结果</w:t>
            </w:r>
            <w:r>
              <w:rPr>
                <w:rFonts w:hint="eastAsia" w:cs="黑体"/>
                <w:kern w:val="2"/>
                <w:sz w:val="28"/>
                <w:szCs w:val="36"/>
                <w:lang w:val="en-US" w:eastAsia="zh-CN" w:bidi="ar-SA"/>
              </w:rPr>
              <w:t>：</w:t>
            </w:r>
          </w:p>
          <w:p>
            <w:pP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nil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回复时间</w:t>
            </w:r>
          </w:p>
        </w:tc>
        <w:tc>
          <w:tcPr>
            <w:tcW w:w="6300" w:type="dxa"/>
            <w:gridSpan w:val="3"/>
            <w:tcBorders>
              <w:top w:val="single" w:color="111111" w:sz="6" w:space="0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tcBorders>
              <w:top w:val="nil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领取人签字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ind w:left="0" w:firstLine="0"/>
              <w:jc w:val="center"/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  <w:t>领取日期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111111" w:sz="6" w:space="0"/>
              <w:right w:val="single" w:color="111111" w:sz="6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WZiYjhkMjE4ZWU1OWUxNTNmM2RlYTIzYzlmNzAifQ=="/>
  </w:docVars>
  <w:rsids>
    <w:rsidRoot w:val="00000000"/>
    <w:rsid w:val="307811A3"/>
    <w:rsid w:val="64A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after="120" w:line="276" w:lineRule="auto"/>
      <w:jc w:val="left"/>
    </w:pPr>
    <w:rPr>
      <w:rFonts w:ascii="Cambria" w:hAnsi="Cambria" w:cs="Times New Roman"/>
      <w:kern w:val="0"/>
      <w:sz w:val="22"/>
      <w:szCs w:val="22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Cambria" w:hAnsi="Cambria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after="200" w:line="276" w:lineRule="auto"/>
      <w:jc w:val="left"/>
    </w:pPr>
    <w:rPr>
      <w:rFonts w:ascii="Cambria" w:hAnsi="Cambria"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WYJ</cp:lastModifiedBy>
  <dcterms:modified xsi:type="dcterms:W3CDTF">2023-02-28T07:45:53Z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C13717410430476684DD45ABB9EC0C54</vt:lpwstr>
  </property>
</Properties>
</file>